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14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290DEA">
        <w:rPr>
          <w:rFonts w:cs="Arial"/>
          <w:b/>
          <w:i/>
          <w:sz w:val="18"/>
          <w:szCs w:val="18"/>
          <w:lang w:val="en-ZA"/>
        </w:rPr>
        <w:t>LIMITED</w:t>
      </w:r>
      <w:r w:rsidR="00290DEA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IVA237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290DEA" w:rsidRPr="00482C6C" w:rsidRDefault="00290DEA" w:rsidP="00290D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482C6C">
        <w:rPr>
          <w:rFonts w:cs="Arial"/>
          <w:color w:val="333333"/>
          <w:sz w:val="18"/>
          <w:szCs w:val="18"/>
        </w:rPr>
        <w:t xml:space="preserve">The JSE Limited has granted a listing to </w:t>
      </w:r>
      <w:r w:rsidRPr="00482C6C">
        <w:rPr>
          <w:rFonts w:cs="Arial"/>
          <w:b/>
          <w:i/>
          <w:sz w:val="18"/>
          <w:szCs w:val="18"/>
          <w:lang w:val="sv-SE"/>
        </w:rPr>
        <w:t>I</w:t>
      </w:r>
      <w:r>
        <w:rPr>
          <w:rFonts w:cs="Arial"/>
          <w:b/>
          <w:i/>
          <w:sz w:val="18"/>
          <w:szCs w:val="18"/>
          <w:lang w:val="sv-SE"/>
        </w:rPr>
        <w:t xml:space="preserve">VUZI INVESTMENTS LIMITED –”IVA237” </w:t>
      </w:r>
      <w:r w:rsidRPr="00482C6C">
        <w:rPr>
          <w:rFonts w:cs="Arial"/>
          <w:color w:val="333333"/>
          <w:sz w:val="18"/>
          <w:szCs w:val="18"/>
        </w:rPr>
        <w:t xml:space="preserve">with effect from </w:t>
      </w:r>
      <w:r>
        <w:rPr>
          <w:rFonts w:cs="Arial"/>
          <w:color w:val="333333"/>
          <w:sz w:val="18"/>
          <w:szCs w:val="18"/>
        </w:rPr>
        <w:t>14 June 2012</w:t>
      </w:r>
      <w:r w:rsidRPr="00482C6C">
        <w:rPr>
          <w:rFonts w:cs="Arial"/>
          <w:color w:val="333333"/>
          <w:sz w:val="18"/>
          <w:szCs w:val="18"/>
        </w:rPr>
        <w:t xml:space="preserve"> the first settlement date, </w:t>
      </w:r>
      <w:r w:rsidRPr="00482C6C">
        <w:rPr>
          <w:rFonts w:cs="Arial"/>
          <w:b/>
          <w:sz w:val="18"/>
          <w:szCs w:val="18"/>
          <w:lang w:val="en-GB"/>
        </w:rPr>
        <w:t>under an</w:t>
      </w:r>
      <w:r w:rsidRPr="00482C6C">
        <w:rPr>
          <w:rFonts w:cs="Arial"/>
          <w:sz w:val="18"/>
          <w:szCs w:val="18"/>
          <w:lang w:val="en-GB"/>
        </w:rPr>
        <w:t xml:space="preserve"> </w:t>
      </w:r>
      <w:r w:rsidRPr="00482C6C"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Limited.</w:t>
      </w:r>
      <w:r w:rsidRPr="00482C6C">
        <w:rPr>
          <w:rFonts w:cs="Arial"/>
          <w:sz w:val="18"/>
          <w:szCs w:val="18"/>
          <w:lang w:val="en-GB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  <w:bookmarkStart w:id="1" w:name="_GoBack"/>
      <w:bookmarkEnd w:id="1"/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290DEA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290DEA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 w:rsidR="00290DEA">
        <w:rPr>
          <w:rFonts w:cs="Arial"/>
          <w:b/>
          <w:sz w:val="18"/>
          <w:szCs w:val="18"/>
          <w:lang w:val="en-ZA"/>
        </w:rPr>
        <w:t xml:space="preserve"> </w:t>
      </w:r>
      <w:r w:rsidR="00290DEA">
        <w:rPr>
          <w:rFonts w:cs="Arial"/>
          <w:b/>
          <w:sz w:val="18"/>
          <w:szCs w:val="18"/>
          <w:lang w:val="en-ZA"/>
        </w:rPr>
        <w:tab/>
      </w:r>
      <w:r w:rsidR="00290DEA" w:rsidRPr="00290DEA">
        <w:t xml:space="preserve"> </w:t>
      </w:r>
      <w:r w:rsidR="00290DEA" w:rsidRPr="00290DEA">
        <w:rPr>
          <w:rFonts w:cs="Arial"/>
          <w:sz w:val="18"/>
          <w:szCs w:val="18"/>
          <w:lang w:val="en-ZA"/>
        </w:rPr>
        <w:t>R 5,069,000,000.00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468,000,000.00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IVA237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290DEA">
        <w:rPr>
          <w:rFonts w:cs="Arial"/>
          <w:sz w:val="18"/>
          <w:szCs w:val="18"/>
          <w:lang w:val="en-GB"/>
        </w:rPr>
        <w:t>98.575800</w:t>
      </w:r>
      <w:r w:rsidR="00290DEA" w:rsidRPr="001579D0">
        <w:rPr>
          <w:rFonts w:cs="Arial"/>
          <w:sz w:val="18"/>
          <w:szCs w:val="18"/>
          <w:lang w:val="en-GB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290DEA">
        <w:rPr>
          <w:rFonts w:cs="Arial"/>
          <w:b/>
          <w:sz w:val="18"/>
          <w:szCs w:val="18"/>
          <w:lang w:val="en-ZA"/>
        </w:rPr>
        <w:t>Indicator</w:t>
      </w:r>
      <w:r w:rsidR="00290DEA">
        <w:rPr>
          <w:rFonts w:cs="Arial"/>
          <w:b/>
          <w:sz w:val="18"/>
          <w:szCs w:val="18"/>
          <w:lang w:val="en-ZA"/>
        </w:rPr>
        <w:tab/>
      </w:r>
      <w:r w:rsidR="00290DEA" w:rsidRPr="00290DEA">
        <w:rPr>
          <w:rFonts w:cs="Arial"/>
          <w:sz w:val="18"/>
          <w:szCs w:val="18"/>
          <w:lang w:val="en-ZA"/>
        </w:rPr>
        <w:t>Zero</w:t>
      </w:r>
      <w:r w:rsidR="00290DEA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13 September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September</w:t>
      </w:r>
      <w:r w:rsidR="00290DEA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September</w:t>
      </w:r>
      <w:r w:rsidR="00290DEA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September</w:t>
      </w:r>
      <w:r w:rsidR="00290DEA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September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ZAG000092040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290DEA" w:rsidRDefault="00290DEA" w:rsidP="00290D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Burger van der Merwe</w:t>
      </w:r>
      <w:r>
        <w:rPr>
          <w:rFonts w:cs="Arial"/>
          <w:sz w:val="18"/>
          <w:szCs w:val="18"/>
          <w:lang w:val="en-GB"/>
        </w:rPr>
        <w:tab/>
        <w:t xml:space="preserve">        RMB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(011) 282 1133</w:t>
      </w:r>
    </w:p>
    <w:p w:rsidR="00290DEA" w:rsidRPr="00482C6C" w:rsidRDefault="00290DEA" w:rsidP="00290D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</w:t>
      </w:r>
      <w:r w:rsidRPr="00482C6C">
        <w:rPr>
          <w:rFonts w:cs="Arial"/>
          <w:sz w:val="18"/>
          <w:szCs w:val="18"/>
          <w:lang w:val="en-GB"/>
        </w:rPr>
        <w:t xml:space="preserve"> RMB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(011) 282 </w:t>
      </w:r>
      <w:r>
        <w:rPr>
          <w:rFonts w:cs="Arial"/>
          <w:sz w:val="18"/>
          <w:szCs w:val="18"/>
          <w:lang w:val="en-GB"/>
        </w:rPr>
        <w:t>1733</w:t>
      </w:r>
    </w:p>
    <w:p w:rsidR="00290DEA" w:rsidRDefault="00290DEA" w:rsidP="00290DEA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Kea Sape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290DEA" w:rsidRPr="00482C6C" w:rsidRDefault="00290DEA" w:rsidP="00290D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 w:rsidRPr="00482C6C">
        <w:rPr>
          <w:rFonts w:cs="Arial"/>
          <w:sz w:val="18"/>
          <w:szCs w:val="18"/>
          <w:lang w:val="en-GB"/>
        </w:rPr>
        <w:lastRenderedPageBreak/>
        <w:t>Diboko Ledwaba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>JSE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(011) 520 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90DE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90DE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90DE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90DE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0DEA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11B4816-5CE7-45CD-B311-B8C83F1D931A}"/>
</file>

<file path=customXml/itemProps2.xml><?xml version="1.0" encoding="utf-8"?>
<ds:datastoreItem xmlns:ds="http://schemas.openxmlformats.org/officeDocument/2006/customXml" ds:itemID="{114BB0C4-7EA3-46AD-9BD1-CD1351CFCE98}"/>
</file>

<file path=customXml/itemProps3.xml><?xml version="1.0" encoding="utf-8"?>
<ds:datastoreItem xmlns:ds="http://schemas.openxmlformats.org/officeDocument/2006/customXml" ds:itemID="{42B22A76-A813-4517-A466-2E1F8905722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9</TotalTime>
  <Pages>2</Pages>
  <Words>195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2012-06-14T12:29:00Z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